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8188A" w14:textId="77777777" w:rsidR="00C13CEF" w:rsidRDefault="00C13CEF" w:rsidP="00C13CEF">
      <w:pPr>
        <w:pStyle w:val="NormalWeb"/>
        <w:rPr>
          <w:color w:val="000000"/>
        </w:rPr>
      </w:pPr>
      <w:r>
        <w:rPr>
          <w:b/>
          <w:bCs/>
          <w:color w:val="000000"/>
        </w:rPr>
        <w:t>Voorbij het zichtbare - de beeldenwereld van Michael Triegel</w:t>
      </w:r>
    </w:p>
    <w:p w14:paraId="139247B1" w14:textId="77777777" w:rsidR="00C13CEF" w:rsidRDefault="00C13CEF" w:rsidP="00C13CEF">
      <w:pPr>
        <w:pStyle w:val="NormalWeb"/>
        <w:rPr>
          <w:color w:val="000000"/>
        </w:rPr>
      </w:pPr>
      <w:r>
        <w:rPr>
          <w:color w:val="000000"/>
        </w:rPr>
        <w:t>Michael Triegel (*1968, Erfurt) hoort tot een van de meest unieke hedendaagse kunstenaars. Zijn werken - van indrukwekkende altaarstukken en portretten tot stillevens en landschapsaquarellen - combineren een meesterlijke schildertechniek met intensief studie van de kunstgeschiedenis. Geïnspireerd door de vormentaal van de Italiaanse Renaissance, het Maniërisme en de Spaanse Barok creëert Triegel werelden waarin hij decorstukken uit de klassieke mythologie, de Bijbelse heilsgeschiedenis en het cultuurhistorische repertoire opneemt, hergroepeert en interpreteert. Door gebruik te maken van de glazuurtechniek van de oude meester in combinatie met zeer actuele inhoud, creëert Triegel taferelen die tegelijkertijd tijdloos en verrassend zijn: “Mijn spel is juist om op het eerste gezichde de oude meestert te claimen - en vervolgens de grond van deze eerste indruk zo ver mogelijk weg te nemen”.</w:t>
      </w:r>
    </w:p>
    <w:p w14:paraId="6DD517CE" w14:textId="77777777" w:rsidR="00C13CEF" w:rsidRDefault="00C13CEF" w:rsidP="00C13CEF">
      <w:pPr>
        <w:pStyle w:val="NormalWeb"/>
        <w:rPr>
          <w:color w:val="000000"/>
        </w:rPr>
      </w:pPr>
      <w:r>
        <w:rPr>
          <w:color w:val="000000"/>
        </w:rPr>
        <w:t>De tentoonstelling in Aken toont het volledige scala van de expressieve diversiteit van Triegel: van werken op groot formaat uit de jaren 1990 tot zijn laatste werk</w:t>
      </w:r>
      <w:r>
        <w:rPr>
          <w:rStyle w:val="apple-converted-space"/>
          <w:rFonts w:eastAsiaTheme="majorEastAsia"/>
          <w:color w:val="000000"/>
        </w:rPr>
        <w:t> </w:t>
      </w:r>
      <w:r>
        <w:rPr>
          <w:i/>
          <w:iCs/>
          <w:color w:val="000000"/>
        </w:rPr>
        <w:t>Young Man from Procida</w:t>
      </w:r>
      <w:r>
        <w:rPr>
          <w:rStyle w:val="apple-converted-space"/>
          <w:rFonts w:eastAsiaTheme="majorEastAsia"/>
          <w:color w:val="000000"/>
        </w:rPr>
        <w:t> </w:t>
      </w:r>
      <w:r>
        <w:rPr>
          <w:color w:val="000000"/>
        </w:rPr>
        <w:t>(2025), dat de middeleeuwse beeldende traditie, doorleefde religieuze praktijk en hedendaags portret met elkaar combineert. De tentoonstelling biedt dus een unieke kans om het veelzijdige werk van deze belangrijke hedendaagse schilder te ervaren. Het toont niet alleen Triegels meesterlijke techniek, maar ook zijn vermogen om complexe thema's af te beelden op een manier die zowel traditioneel als provocerend is.</w:t>
      </w:r>
    </w:p>
    <w:p w14:paraId="22FF371E" w14:textId="77777777" w:rsidR="00C13CEF" w:rsidRDefault="00C13CEF" w:rsidP="00C13CEF">
      <w:pPr>
        <w:pStyle w:val="NormalWeb"/>
        <w:rPr>
          <w:color w:val="000000"/>
        </w:rPr>
      </w:pPr>
      <w:r>
        <w:rPr>
          <w:color w:val="000000"/>
        </w:rPr>
        <w:t>Hoogtepunten van de tentoonstelling zijn zijn portret van paus Benedictus XVI (2010) en het veelbesproken ontwerp voor het middenpaneel van het Cranach altaarstuk in de kathedraal van Naumburg (2022).</w:t>
      </w:r>
    </w:p>
    <w:p w14:paraId="33F24859" w14:textId="77777777" w:rsidR="00C13CEF" w:rsidRDefault="00C13CEF" w:rsidP="00C13CEF">
      <w:pPr>
        <w:pStyle w:val="NormalWeb"/>
        <w:rPr>
          <w:color w:val="000000"/>
        </w:rPr>
      </w:pPr>
      <w:r>
        <w:rPr>
          <w:b/>
          <w:bCs/>
          <w:color w:val="000000"/>
        </w:rPr>
        <w:t>Sublieme en morbide schoonheid</w:t>
      </w:r>
    </w:p>
    <w:p w14:paraId="70CE5EFD" w14:textId="77777777" w:rsidR="00C13CEF" w:rsidRDefault="00C13CEF" w:rsidP="00C13CEF">
      <w:pPr>
        <w:pStyle w:val="NormalWeb"/>
        <w:rPr>
          <w:color w:val="000000"/>
        </w:rPr>
      </w:pPr>
      <w:r>
        <w:rPr>
          <w:color w:val="000000"/>
        </w:rPr>
        <w:t>Triegels aquarellen van Italiaanse en Britse landschappen staan in de traditie van kunstenaars van Dürer tot Turner. Zijn stillevens spelen met de formele charme van glinsterende oppervlakken en morbide elementen. Tegelijkertijd zijn de motieven ook inhoudelijk verrijkt, zodat ze van het zichtbare naar een onzichtbaar interpretatieniveau verwijzen en aanzetten tot nadenken over de vergankelijkheid van leven en schoonheid.</w:t>
      </w:r>
    </w:p>
    <w:p w14:paraId="381EF5E3" w14:textId="77777777" w:rsidR="00C13CEF" w:rsidRDefault="00C13CEF" w:rsidP="00C13CEF">
      <w:pPr>
        <w:pStyle w:val="NormalWeb"/>
        <w:rPr>
          <w:color w:val="000000"/>
        </w:rPr>
      </w:pPr>
      <w:r>
        <w:rPr>
          <w:b/>
          <w:bCs/>
          <w:color w:val="000000"/>
        </w:rPr>
        <w:t>Michael Triegel in de “Salon” van de Aachener</w:t>
      </w:r>
    </w:p>
    <w:p w14:paraId="16CBE78C" w14:textId="77777777" w:rsidR="00C13CEF" w:rsidRDefault="00C13CEF" w:rsidP="00C13CEF">
      <w:pPr>
        <w:pStyle w:val="NormalWeb"/>
        <w:rPr>
          <w:color w:val="000000"/>
        </w:rPr>
      </w:pPr>
      <w:r>
        <w:rPr>
          <w:color w:val="000000"/>
        </w:rPr>
        <w:t>Met zijn rijke collectie Europese kunst - van laatgotische beeldhouwwerken tot Vlaamse en Spaanse barokke meesters - biedt het Suermondt-Ludwig-Museum de perfecte omgeving voor Triegels dialoog tussen traditie en moderniteit. Het museum nodigt bezoekers uit om de collectie en een fascinerende kamer van kunst en curiosa te ontdekken in de historische ambiance van een prachtig stadspaleis.</w:t>
      </w:r>
    </w:p>
    <w:p w14:paraId="277EB6C9" w14:textId="6DD57F2A" w:rsidR="00C13CEF" w:rsidRDefault="00C13CEF" w:rsidP="00C13CEF">
      <w:pPr>
        <w:pStyle w:val="NormalWeb"/>
        <w:rPr>
          <w:color w:val="000000"/>
        </w:rPr>
      </w:pPr>
      <w:r>
        <w:rPr>
          <w:color w:val="000000"/>
        </w:rPr>
        <w:t xml:space="preserve">Een begeleidende catalogus </w:t>
      </w:r>
      <w:r w:rsidR="00986DFF">
        <w:rPr>
          <w:color w:val="000000"/>
        </w:rPr>
        <w:t>wordt uitgegeven</w:t>
      </w:r>
      <w:r>
        <w:rPr>
          <w:color w:val="000000"/>
        </w:rPr>
        <w:t xml:space="preserve"> door Hirmer Verlag.</w:t>
      </w:r>
    </w:p>
    <w:p w14:paraId="1AC11AC7" w14:textId="77777777" w:rsidR="00C13CEF" w:rsidRDefault="00C13CEF"/>
    <w:sectPr w:rsidR="00C13C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EF"/>
    <w:rsid w:val="00706047"/>
    <w:rsid w:val="00986DFF"/>
    <w:rsid w:val="00C13CEF"/>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B08B665"/>
  <w15:chartTrackingRefBased/>
  <w15:docId w15:val="{C9862664-A059-184B-AFD2-0A8F2000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CEF"/>
    <w:rPr>
      <w:rFonts w:eastAsiaTheme="majorEastAsia" w:cstheme="majorBidi"/>
      <w:color w:val="272727" w:themeColor="text1" w:themeTint="D8"/>
    </w:rPr>
  </w:style>
  <w:style w:type="paragraph" w:styleId="Title">
    <w:name w:val="Title"/>
    <w:basedOn w:val="Normal"/>
    <w:next w:val="Normal"/>
    <w:link w:val="TitleChar"/>
    <w:uiPriority w:val="10"/>
    <w:qFormat/>
    <w:rsid w:val="00C13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CEF"/>
    <w:pPr>
      <w:spacing w:before="160"/>
      <w:jc w:val="center"/>
    </w:pPr>
    <w:rPr>
      <w:i/>
      <w:iCs/>
      <w:color w:val="404040" w:themeColor="text1" w:themeTint="BF"/>
    </w:rPr>
  </w:style>
  <w:style w:type="character" w:customStyle="1" w:styleId="QuoteChar">
    <w:name w:val="Quote Char"/>
    <w:basedOn w:val="DefaultParagraphFont"/>
    <w:link w:val="Quote"/>
    <w:uiPriority w:val="29"/>
    <w:rsid w:val="00C13CEF"/>
    <w:rPr>
      <w:i/>
      <w:iCs/>
      <w:color w:val="404040" w:themeColor="text1" w:themeTint="BF"/>
    </w:rPr>
  </w:style>
  <w:style w:type="paragraph" w:styleId="ListParagraph">
    <w:name w:val="List Paragraph"/>
    <w:basedOn w:val="Normal"/>
    <w:uiPriority w:val="34"/>
    <w:qFormat/>
    <w:rsid w:val="00C13CEF"/>
    <w:pPr>
      <w:ind w:left="720"/>
      <w:contextualSpacing/>
    </w:pPr>
  </w:style>
  <w:style w:type="character" w:styleId="IntenseEmphasis">
    <w:name w:val="Intense Emphasis"/>
    <w:basedOn w:val="DefaultParagraphFont"/>
    <w:uiPriority w:val="21"/>
    <w:qFormat/>
    <w:rsid w:val="00C13CEF"/>
    <w:rPr>
      <w:i/>
      <w:iCs/>
      <w:color w:val="0F4761" w:themeColor="accent1" w:themeShade="BF"/>
    </w:rPr>
  </w:style>
  <w:style w:type="paragraph" w:styleId="IntenseQuote">
    <w:name w:val="Intense Quote"/>
    <w:basedOn w:val="Normal"/>
    <w:next w:val="Normal"/>
    <w:link w:val="IntenseQuoteChar"/>
    <w:uiPriority w:val="30"/>
    <w:qFormat/>
    <w:rsid w:val="00C13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CEF"/>
    <w:rPr>
      <w:i/>
      <w:iCs/>
      <w:color w:val="0F4761" w:themeColor="accent1" w:themeShade="BF"/>
    </w:rPr>
  </w:style>
  <w:style w:type="character" w:styleId="IntenseReference">
    <w:name w:val="Intense Reference"/>
    <w:basedOn w:val="DefaultParagraphFont"/>
    <w:uiPriority w:val="32"/>
    <w:qFormat/>
    <w:rsid w:val="00C13CEF"/>
    <w:rPr>
      <w:b/>
      <w:bCs/>
      <w:smallCaps/>
      <w:color w:val="0F4761" w:themeColor="accent1" w:themeShade="BF"/>
      <w:spacing w:val="5"/>
    </w:rPr>
  </w:style>
  <w:style w:type="paragraph" w:styleId="NormalWeb">
    <w:name w:val="Normal (Web)"/>
    <w:basedOn w:val="Normal"/>
    <w:uiPriority w:val="99"/>
    <w:semiHidden/>
    <w:unhideWhenUsed/>
    <w:rsid w:val="00C13CE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1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Till-Holger Borchert</dc:creator>
  <cp:keywords/>
  <dc:description/>
  <cp:lastModifiedBy>Till-Holger Borchert</cp:lastModifiedBy>
  <cp:revision>2</cp:revision>
  <dcterms:created xsi:type="dcterms:W3CDTF">2025-03-04T20:16:00Z</dcterms:created>
  <dcterms:modified xsi:type="dcterms:W3CDTF">2025-03-04T20:17:00Z</dcterms:modified>
</cp:coreProperties>
</file>